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Арендодатель</w:t>
      </w:r>
      <w:r>
        <w:rPr>
          <w:sz w:val="24"/>
        </w:rPr>
        <w:t xml:space="preserve"> обязуется предоставить  во временное  владение  и пользование, а   Аренда</w:t>
      </w:r>
      <w:r>
        <w:rPr>
          <w:sz w:val="24"/>
        </w:rPr>
        <w:t xml:space="preserve">тор  </w:t>
      </w:r>
      <w:r>
        <w:rPr>
          <w:sz w:val="24"/>
        </w:rPr>
        <w:t>п</w:t>
      </w:r>
      <w:r>
        <w:rPr>
          <w:sz w:val="24"/>
        </w:rPr>
        <w:t>р</w:t>
      </w:r>
      <w:r>
        <w:rPr>
          <w:sz w:val="24"/>
        </w:rPr>
        <w:t>ин</w:t>
      </w:r>
      <w:r>
        <w:rPr>
          <w:sz w:val="24"/>
        </w:rPr>
        <w:t xml:space="preserve">ять  </w:t>
      </w:r>
      <w:r>
        <w:rPr>
          <w:sz w:val="24"/>
        </w:rPr>
        <w:t>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rFonts w:ascii="Times New Roman" w:hAnsi="Times New Roman"/>
          <w:sz w:val="24"/>
        </w:rPr>
        <w:t xml:space="preserve"> 23:39:0903002:1197</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2620</w:t>
      </w:r>
      <w:r>
        <w:rPr>
          <w:rFonts w:ascii="Times New Roman" w:hAnsi="Times New Roman"/>
          <w:sz w:val="24"/>
        </w:rPr>
        <w:t xml:space="preserve"> </w:t>
      </w:r>
      <w:r>
        <w:rPr>
          <w:sz w:val="24"/>
        </w:rPr>
        <w:t>кв.м</w:t>
      </w:r>
      <w:r>
        <w:rPr>
          <w:sz w:val="24"/>
        </w:rPr>
        <w:t>., расположен</w:t>
      </w:r>
      <w:r>
        <w:rPr>
          <w:sz w:val="24"/>
        </w:rPr>
        <w:t>ный по адресу:</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Пшехское</w:t>
      </w:r>
      <w:r>
        <w:rPr>
          <w:rFonts w:ascii="Times New Roman" w:hAnsi="Times New Roman"/>
          <w:sz w:val="24"/>
        </w:rPr>
        <w:t xml:space="preserve"> с/п., х Кубанский, ул. Новая</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ведения личного подсобного хозяйства (приусадебный земельный участок).</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230219,40</w:t>
      </w:r>
      <w:r>
        <w:rPr>
          <w:sz w:val="24"/>
        </w:rPr>
        <w:t xml:space="preserve"> руб. (</w:t>
      </w:r>
      <w:r>
        <w:rPr>
          <w:sz w:val="24"/>
        </w:rPr>
        <w:t>двести тридцать тысяч двести девятнадцать рублей 40 копеек</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w:t>
      </w:r>
      <w:r>
        <w:rPr>
          <w:sz w:val="24"/>
        </w:rPr>
        <w:t xml:space="preserve">тка, засчитывается в счет арендной платы по договору </w:t>
      </w:r>
      <w:r>
        <w:rPr>
          <w:sz w:val="24"/>
        </w:rPr>
        <w:t>за первый</w:t>
      </w:r>
      <w:r>
        <w:rPr>
          <w:sz w:val="24"/>
        </w:rPr>
        <w:t xml:space="preserve"> год </w:t>
      </w:r>
      <w:r>
        <w:rPr>
          <w:sz w:val="24"/>
        </w:rPr>
        <w:t>испо</w:t>
      </w:r>
      <w:r>
        <w:rPr>
          <w:sz w:val="24"/>
        </w:rPr>
        <w:t>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19</w:t>
      </w:r>
      <w:r>
        <w:rPr>
          <w:shd w:fill="FFD821" w:val="clear"/>
        </w:rP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rFonts w:ascii="Times New Roman" w:hAnsi="Times New Roman"/>
          <w:sz w:val="28"/>
        </w:rPr>
      </w:pPr>
      <w:r>
        <w:rPr>
          <w:sz w:val="24"/>
        </w:rPr>
        <w:t>9.1</w:t>
      </w:r>
      <w:r>
        <w:rPr>
          <w:sz w:val="24"/>
        </w:rPr>
        <w:t>.</w:t>
      </w:r>
      <w:r>
        <w:rPr>
          <w:sz w:val="24"/>
        </w:rPr>
        <w:t xml:space="preserve"> </w:t>
      </w:r>
      <w:r>
        <w:rPr>
          <w:rFonts w:ascii="Times New Roman" w:hAnsi="Times New Roman"/>
          <w:sz w:val="24"/>
        </w:rPr>
        <w:t xml:space="preserve">Часть участка попадает в границу части охранной зоны воздушной линии электропередачи: </w:t>
      </w:r>
      <w:r>
        <w:rPr>
          <w:rFonts w:ascii="Times New Roman" w:hAnsi="Times New Roman"/>
          <w:sz w:val="24"/>
        </w:rPr>
        <w:t>ВЛ</w:t>
      </w:r>
      <w:r>
        <w:rPr>
          <w:rFonts w:ascii="Times New Roman" w:hAnsi="Times New Roman"/>
          <w:sz w:val="24"/>
        </w:rPr>
        <w:t xml:space="preserve"> 500 кВ-501 Ставропольская ГРЭС-Центральная (ЗОУИТ 23:39-6.287). В соответствии с </w:t>
      </w:r>
      <w:r>
        <w:rPr>
          <w:rFonts w:ascii="Times New Roman" w:hAnsi="Times New Roman"/>
          <w:sz w:val="24"/>
          <w:shd w:fill="F8F9FA" w:val="clear"/>
        </w:rPr>
        <w:t xml:space="preserve">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w:t>
      </w:r>
      <w:r>
        <w:rPr>
          <w:rFonts w:ascii="Times New Roman" w:hAnsi="Times New Roman"/>
          <w:sz w:val="24"/>
          <w:shd w:fill="F8F9FA" w:val="clear"/>
        </w:rPr>
        <w:t>зон</w:t>
      </w:r>
      <w:r>
        <w:rPr>
          <w:rFonts w:ascii="Times New Roman" w:hAnsi="Times New Roman"/>
          <w:sz w:val="24"/>
          <w:shd w:fill="F8F9FA" w:val="clear"/>
        </w:rPr>
        <w:t>"</w:t>
      </w:r>
      <w:r>
        <w:rPr>
          <w:rFonts w:ascii="Times New Roman" w:hAnsi="Times New Roman"/>
          <w:sz w:val="24"/>
          <w:highlight w:val="white"/>
        </w:rPr>
        <w:t>В</w:t>
      </w:r>
      <w:r>
        <w:rPr>
          <w:rFonts w:ascii="Times New Roman" w:hAnsi="Times New Roman"/>
          <w:sz w:val="24"/>
          <w:highlight w:val="white"/>
        </w:rPr>
        <w:t xml:space="preserve">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74000000">
      <w:pPr>
        <w:ind/>
        <w:jc w:val="both"/>
        <w:rPr>
          <w:sz w:val="24"/>
          <w:highlight w:val="white"/>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Body Text Indent 2"/>
    <w:basedOn w:val="Style_1"/>
    <w:link w:val="Style_4_ch"/>
    <w:pPr>
      <w:widowControl w:val="0"/>
      <w:spacing w:after="20" w:before="20"/>
      <w:ind w:firstLine="360" w:left="0" w:right="-8"/>
      <w:jc w:val="both"/>
    </w:pPr>
  </w:style>
  <w:style w:styleId="Style_4_ch" w:type="character">
    <w:name w:val="Body Text Indent 2"/>
    <w:basedOn w:val="Style_1_ch"/>
    <w:link w:val="Style_4"/>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Гипертекстовая ссылка"/>
    <w:link w:val="Style_7_ch"/>
    <w:rPr>
      <w:b w:val="1"/>
      <w:color w:val="008000"/>
      <w:sz w:val="20"/>
      <w:u w:val="single"/>
    </w:rPr>
  </w:style>
  <w:style w:styleId="Style_7_ch" w:type="character">
    <w:name w:val="Гипертекстовая ссылка"/>
    <w:link w:val="Style_7"/>
    <w:rPr>
      <w:b w:val="1"/>
      <w:color w:val="008000"/>
      <w:sz w:val="20"/>
      <w:u w:val="single"/>
    </w:rPr>
  </w:style>
  <w:style w:styleId="Style_8" w:type="paragraph">
    <w:name w:val="heading 3"/>
    <w:basedOn w:val="Style_1"/>
    <w:next w:val="Style_1"/>
    <w:link w:val="Style_8_ch"/>
    <w:uiPriority w:val="9"/>
    <w:qFormat/>
    <w:pPr>
      <w:keepNext w:val="1"/>
      <w:keepLines w:val="1"/>
      <w:spacing w:after="80" w:before="280"/>
      <w:ind/>
      <w:outlineLvl w:val="2"/>
    </w:pPr>
    <w:rPr>
      <w:b w:val="1"/>
      <w:sz w:val="28"/>
    </w:rPr>
  </w:style>
  <w:style w:styleId="Style_8_ch" w:type="character">
    <w:name w:val="heading 3"/>
    <w:basedOn w:val="Style_1_ch"/>
    <w:link w:val="Style_8"/>
    <w:rPr>
      <w:b w:val="1"/>
      <w:sz w:val="28"/>
    </w:rPr>
  </w:style>
  <w:style w:styleId="Style_9" w:type="paragraph">
    <w:name w:val="Default Paragraph Font"/>
    <w:link w:val="Style_9_ch"/>
  </w:style>
  <w:style w:styleId="Style_9_ch" w:type="character">
    <w:name w:val="Default Paragraph Font"/>
    <w:link w:val="Style_9"/>
  </w:style>
  <w:style w:styleId="Style_10" w:type="paragraph">
    <w:name w:val="Цветовое выделение"/>
    <w:link w:val="Style_10_ch"/>
    <w:rPr>
      <w:b w:val="1"/>
      <w:color w:val="000080"/>
      <w:sz w:val="20"/>
    </w:rPr>
  </w:style>
  <w:style w:styleId="Style_10_ch" w:type="character">
    <w:name w:val="Цветовое выделение"/>
    <w:link w:val="Style_10"/>
    <w:rPr>
      <w:b w:val="1"/>
      <w:color w:val="000080"/>
      <w:sz w:val="20"/>
    </w:rPr>
  </w:style>
  <w:style w:styleId="Style_11" w:type="paragraph">
    <w:name w:val="Body Text Indent 3"/>
    <w:basedOn w:val="Style_1"/>
    <w:link w:val="Style_11_ch"/>
    <w:pPr>
      <w:spacing w:after="120"/>
      <w:ind w:firstLine="0" w:left="283"/>
    </w:pPr>
    <w:rPr>
      <w:sz w:val="16"/>
    </w:rPr>
  </w:style>
  <w:style w:styleId="Style_11_ch" w:type="character">
    <w:name w:val="Body Text Indent 3"/>
    <w:basedOn w:val="Style_1_ch"/>
    <w:link w:val="Style_11"/>
    <w:rPr>
      <w:sz w:val="16"/>
    </w:rPr>
  </w:style>
  <w:style w:styleId="Style_12" w:type="paragraph">
    <w:name w:val="toc 3"/>
    <w:next w:val="Style_1"/>
    <w:link w:val="Style_12_ch"/>
    <w:uiPriority w:val="39"/>
    <w:pPr>
      <w:ind w:firstLine="0" w:left="400"/>
      <w:jc w:val="left"/>
    </w:pPr>
    <w:rPr>
      <w:rFonts w:ascii="XO Thames" w:hAnsi="XO Thames"/>
      <w:sz w:val="28"/>
    </w:rPr>
  </w:style>
  <w:style w:styleId="Style_12_ch" w:type="character">
    <w:name w:val="toc 3"/>
    <w:link w:val="Style_12"/>
    <w:rPr>
      <w:rFonts w:ascii="XO Thames" w:hAnsi="XO Thames"/>
      <w:sz w:val="28"/>
    </w:rPr>
  </w:style>
  <w:style w:styleId="Style_13" w:type="paragraph">
    <w:name w:val="heading 5"/>
    <w:basedOn w:val="Style_1"/>
    <w:next w:val="Style_1"/>
    <w:link w:val="Style_13_ch"/>
    <w:uiPriority w:val="9"/>
    <w:qFormat/>
    <w:pPr>
      <w:keepNext w:val="1"/>
      <w:keepLines w:val="1"/>
      <w:spacing w:after="40" w:before="220"/>
      <w:ind/>
      <w:outlineLvl w:val="4"/>
    </w:pPr>
    <w:rPr>
      <w:b w:val="1"/>
      <w:sz w:val="22"/>
    </w:rPr>
  </w:style>
  <w:style w:styleId="Style_13_ch" w:type="character">
    <w:name w:val="heading 5"/>
    <w:basedOn w:val="Style_1_ch"/>
    <w:link w:val="Style_13"/>
    <w:rPr>
      <w:b w:val="1"/>
      <w:sz w:val="22"/>
    </w:rPr>
  </w:style>
  <w:style w:styleId="Style_14" w:type="paragraph">
    <w:name w:val="Body Text 2"/>
    <w:basedOn w:val="Style_1"/>
    <w:link w:val="Style_14_ch"/>
    <w:pPr>
      <w:spacing w:after="120" w:line="480" w:lineRule="auto"/>
      <w:ind/>
    </w:pPr>
  </w:style>
  <w:style w:styleId="Style_14_ch" w:type="character">
    <w:name w:val="Body Text 2"/>
    <w:basedOn w:val="Style_1_ch"/>
    <w:link w:val="Style_14"/>
  </w:style>
  <w:style w:styleId="Style_15" w:type="paragraph">
    <w:name w:val="heading 1"/>
    <w:basedOn w:val="Style_1"/>
    <w:next w:val="Style_1"/>
    <w:link w:val="Style_15_ch"/>
    <w:uiPriority w:val="9"/>
    <w:qFormat/>
    <w:pPr>
      <w:keepNext w:val="1"/>
      <w:widowControl w:val="0"/>
      <w:spacing w:line="400" w:lineRule="exact"/>
      <w:ind w:firstLine="0" w:left="3700" w:right="3600"/>
      <w:jc w:val="both"/>
      <w:outlineLvl w:val="0"/>
    </w:pPr>
    <w:rPr>
      <w:b w:val="1"/>
      <w:sz w:val="28"/>
    </w:rPr>
  </w:style>
  <w:style w:styleId="Style_15_ch" w:type="character">
    <w:name w:val="heading 1"/>
    <w:basedOn w:val="Style_1_ch"/>
    <w:link w:val="Style_15"/>
    <w:rPr>
      <w:b w:val="1"/>
      <w:sz w:val="28"/>
    </w:rPr>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firstLine="851" w:left="0"/>
      <w:jc w:val="both"/>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1"/>
    <w:link w:val="Style_18_ch"/>
    <w:uiPriority w:val="39"/>
    <w:pPr>
      <w:ind w:firstLine="0" w:left="0"/>
      <w:jc w:val="left"/>
    </w:pPr>
    <w:rPr>
      <w:rFonts w:ascii="XO Thames" w:hAnsi="XO Thames"/>
      <w:b w:val="1"/>
      <w:sz w:val="28"/>
    </w:rPr>
  </w:style>
  <w:style w:styleId="Style_18_ch" w:type="character">
    <w:name w:val="toc 1"/>
    <w:link w:val="Style_18"/>
    <w:rPr>
      <w:rFonts w:ascii="XO Thames" w:hAnsi="XO Thames"/>
      <w:b w:val="1"/>
      <w:sz w:val="28"/>
    </w:rPr>
  </w:style>
  <w:style w:styleId="Style_19" w:type="paragraph">
    <w:name w:val="Header and Footer"/>
    <w:link w:val="Style_19_ch"/>
    <w:pPr>
      <w:spacing w:line="240" w:lineRule="auto"/>
      <w:ind/>
      <w:jc w:val="both"/>
    </w:pPr>
    <w:rPr>
      <w:rFonts w:ascii="XO Thames" w:hAnsi="XO Thames"/>
      <w:sz w:val="20"/>
    </w:rPr>
  </w:style>
  <w:style w:styleId="Style_19_ch" w:type="character">
    <w:name w:val="Header and Footer"/>
    <w:link w:val="Style_19"/>
    <w:rPr>
      <w:rFonts w:ascii="XO Thames" w:hAnsi="XO Thames"/>
      <w:sz w:val="20"/>
    </w:rPr>
  </w:style>
  <w:style w:styleId="Style_20" w:type="paragraph">
    <w:name w:val="Body Text 3"/>
    <w:basedOn w:val="Style_1"/>
    <w:link w:val="Style_20_ch"/>
    <w:pPr>
      <w:spacing w:after="120"/>
      <w:ind/>
    </w:pPr>
    <w:rPr>
      <w:sz w:val="16"/>
    </w:rPr>
  </w:style>
  <w:style w:styleId="Style_20_ch" w:type="character">
    <w:name w:val="Body Text 3"/>
    <w:basedOn w:val="Style_1_ch"/>
    <w:link w:val="Style_20"/>
    <w:rPr>
      <w:sz w:val="16"/>
    </w:rPr>
  </w:style>
  <w:style w:styleId="Style_21" w:type="paragraph">
    <w:name w:val="toc 9"/>
    <w:next w:val="Style_1"/>
    <w:link w:val="Style_21_ch"/>
    <w:uiPriority w:val="39"/>
    <w:pPr>
      <w:ind w:firstLine="0" w:left="1600"/>
      <w:jc w:val="left"/>
    </w:pPr>
    <w:rPr>
      <w:rFonts w:ascii="XO Thames" w:hAnsi="XO Thames"/>
      <w:sz w:val="28"/>
    </w:rPr>
  </w:style>
  <w:style w:styleId="Style_21_ch" w:type="character">
    <w:name w:val="toc 9"/>
    <w:link w:val="Style_21"/>
    <w:rPr>
      <w:rFonts w:ascii="XO Thames" w:hAnsi="XO Thames"/>
      <w:sz w:val="28"/>
    </w:rPr>
  </w:style>
  <w:style w:styleId="Style_22" w:type="paragraph">
    <w:name w:val="toc 8"/>
    <w:next w:val="Style_1"/>
    <w:link w:val="Style_22_ch"/>
    <w:uiPriority w:val="39"/>
    <w:pPr>
      <w:ind w:firstLine="0" w:left="1400"/>
      <w:jc w:val="left"/>
    </w:pPr>
    <w:rPr>
      <w:rFonts w:ascii="XO Thames" w:hAnsi="XO Thames"/>
      <w:sz w:val="28"/>
    </w:rPr>
  </w:style>
  <w:style w:styleId="Style_22_ch" w:type="character">
    <w:name w:val="toc 8"/>
    <w:link w:val="Style_22"/>
    <w:rPr>
      <w:rFonts w:ascii="XO Thames" w:hAnsi="XO Thames"/>
      <w:sz w:val="28"/>
    </w:rPr>
  </w:style>
  <w:style w:styleId="Style_23" w:type="paragraph">
    <w:name w:val="Таблицы (моноширинный)"/>
    <w:basedOn w:val="Style_1"/>
    <w:next w:val="Style_1"/>
    <w:link w:val="Style_23_ch"/>
    <w:pPr>
      <w:widowControl w:val="0"/>
      <w:ind/>
      <w:jc w:val="both"/>
    </w:pPr>
    <w:rPr>
      <w:rFonts w:ascii="Courier New" w:hAnsi="Courier New"/>
      <w:sz w:val="20"/>
    </w:rPr>
  </w:style>
  <w:style w:styleId="Style_23_ch" w:type="character">
    <w:name w:val="Таблицы (моноширинный)"/>
    <w:basedOn w:val="Style_1_ch"/>
    <w:link w:val="Style_23"/>
    <w:rPr>
      <w:rFonts w:ascii="Courier New" w:hAnsi="Courier New"/>
      <w:sz w:val="20"/>
    </w:rPr>
  </w:style>
  <w:style w:styleId="Style_24" w:type="paragraph">
    <w:name w:val="toc 5"/>
    <w:next w:val="Style_1"/>
    <w:link w:val="Style_24_ch"/>
    <w:uiPriority w:val="39"/>
    <w:pPr>
      <w:ind w:firstLine="0" w:left="800"/>
      <w:jc w:val="left"/>
    </w:pPr>
    <w:rPr>
      <w:rFonts w:ascii="XO Thames" w:hAnsi="XO Thames"/>
      <w:sz w:val="28"/>
    </w:rPr>
  </w:style>
  <w:style w:styleId="Style_24_ch" w:type="character">
    <w:name w:val="toc 5"/>
    <w:link w:val="Style_24"/>
    <w:rPr>
      <w:rFonts w:ascii="XO Thames" w:hAnsi="XO Thames"/>
      <w:sz w:val="28"/>
    </w:rPr>
  </w:style>
  <w:style w:styleId="Style_25" w:type="paragraph">
    <w:name w:val="List Paragraph"/>
    <w:basedOn w:val="Style_1"/>
    <w:link w:val="Style_25_ch"/>
    <w:pPr>
      <w:ind w:firstLine="0" w:left="720"/>
      <w:contextualSpacing w:val="1"/>
    </w:pPr>
  </w:style>
  <w:style w:styleId="Style_25_ch" w:type="character">
    <w:name w:val="List Paragraph"/>
    <w:basedOn w:val="Style_1_ch"/>
    <w:link w:val="Style_25"/>
  </w:style>
  <w:style w:styleId="Style_26" w:type="paragraph">
    <w:name w:val="Subtitle"/>
    <w:basedOn w:val="Style_1"/>
    <w:next w:val="Style_1"/>
    <w:link w:val="Style_26_ch"/>
    <w:uiPriority w:val="11"/>
    <w:qFormat/>
    <w:pPr>
      <w:keepNext w:val="1"/>
      <w:keepLines w:val="1"/>
      <w:spacing w:after="80" w:before="360"/>
      <w:ind/>
    </w:pPr>
    <w:rPr>
      <w:rFonts w:ascii="Georgia" w:hAnsi="Georgia"/>
      <w:i w:val="1"/>
      <w:color w:val="666666"/>
      <w:sz w:val="48"/>
    </w:rPr>
  </w:style>
  <w:style w:styleId="Style_26_ch" w:type="character">
    <w:name w:val="Subtitle"/>
    <w:basedOn w:val="Style_1_ch"/>
    <w:link w:val="Style_26"/>
    <w:rPr>
      <w:rFonts w:ascii="Georgia" w:hAnsi="Georgia"/>
      <w:i w:val="1"/>
      <w:color w:val="666666"/>
      <w:sz w:val="48"/>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default="1" w:styleId="Style_51" w:type="table">
    <w:name w:val="Normal Table"/>
    <w:tblPr>
      <w:tblInd w:type="dxa" w:w="0"/>
      <w:tblCellMar>
        <w:top w:type="dxa" w:w="0"/>
        <w:left w:type="dxa" w:w="108"/>
        <w:bottom w:type="dxa" w:w="0"/>
        <w:right w:type="dxa" w:w="108"/>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2023-12-23T19:39:50Z</dcterms:modified>
</cp:coreProperties>
</file>